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9D2DC" w14:textId="76790291" w:rsidR="00D008AB" w:rsidRPr="002B420A" w:rsidRDefault="00D008AB">
      <w:pPr>
        <w:rPr>
          <w:rFonts w:ascii="ＭＳ 明朝" w:eastAsia="ＭＳ 明朝" w:hAnsi="ＭＳ 明朝"/>
          <w:sz w:val="24"/>
          <w:szCs w:val="24"/>
        </w:rPr>
      </w:pPr>
      <w:r w:rsidRPr="002B420A">
        <w:rPr>
          <w:rFonts w:ascii="ＭＳ 明朝" w:eastAsia="ＭＳ 明朝" w:hAnsi="ＭＳ 明朝" w:hint="eastAsia"/>
          <w:sz w:val="24"/>
          <w:szCs w:val="24"/>
        </w:rPr>
        <w:t>（</w:t>
      </w:r>
      <w:r w:rsidR="000710ED">
        <w:rPr>
          <w:rFonts w:ascii="ＭＳ 明朝" w:eastAsia="ＭＳ 明朝" w:hAnsi="ＭＳ 明朝" w:hint="eastAsia"/>
          <w:sz w:val="24"/>
          <w:szCs w:val="24"/>
        </w:rPr>
        <w:t>売買</w:t>
      </w:r>
      <w:r w:rsidRPr="002B420A">
        <w:rPr>
          <w:rFonts w:ascii="ＭＳ 明朝" w:eastAsia="ＭＳ 明朝" w:hAnsi="ＭＳ 明朝" w:hint="eastAsia"/>
          <w:sz w:val="24"/>
          <w:szCs w:val="24"/>
        </w:rPr>
        <w:t>様式</w:t>
      </w:r>
      <w:r w:rsidR="000710ED">
        <w:rPr>
          <w:rFonts w:ascii="ＭＳ 明朝" w:eastAsia="ＭＳ 明朝" w:hAnsi="ＭＳ 明朝" w:hint="eastAsia"/>
          <w:sz w:val="24"/>
          <w:szCs w:val="24"/>
        </w:rPr>
        <w:t>３</w:t>
      </w:r>
      <w:r w:rsidRPr="002B420A">
        <w:rPr>
          <w:rFonts w:ascii="ＭＳ 明朝" w:eastAsia="ＭＳ 明朝" w:hAnsi="ＭＳ 明朝" w:hint="eastAsia"/>
          <w:sz w:val="24"/>
          <w:szCs w:val="24"/>
        </w:rPr>
        <w:t>号）</w:t>
      </w:r>
    </w:p>
    <w:p w14:paraId="354CB021" w14:textId="77777777" w:rsidR="00D008AB" w:rsidRPr="002B420A" w:rsidRDefault="00D008AB">
      <w:pPr>
        <w:rPr>
          <w:rFonts w:ascii="ＭＳ 明朝" w:eastAsia="ＭＳ 明朝" w:hAnsi="ＭＳ 明朝"/>
          <w:sz w:val="24"/>
          <w:szCs w:val="24"/>
        </w:rPr>
      </w:pPr>
    </w:p>
    <w:p w14:paraId="0E2F8D55" w14:textId="7B0F57F5" w:rsidR="002C7003" w:rsidRPr="002B420A" w:rsidRDefault="008925A9" w:rsidP="00D008AB">
      <w:pPr>
        <w:jc w:val="center"/>
        <w:rPr>
          <w:rFonts w:ascii="ＭＳ 明朝" w:eastAsia="ＭＳ 明朝" w:hAnsi="ＭＳ 明朝"/>
          <w:sz w:val="24"/>
          <w:szCs w:val="24"/>
        </w:rPr>
      </w:pPr>
      <w:r>
        <w:rPr>
          <w:rFonts w:ascii="ＭＳ 明朝" w:eastAsia="ＭＳ 明朝" w:hAnsi="ＭＳ 明朝" w:hint="eastAsia"/>
          <w:sz w:val="24"/>
          <w:szCs w:val="24"/>
        </w:rPr>
        <w:t>買入</w:t>
      </w:r>
      <w:r w:rsidR="005C797D" w:rsidRPr="002B420A">
        <w:rPr>
          <w:rFonts w:ascii="ＭＳ 明朝" w:eastAsia="ＭＳ 明朝" w:hAnsi="ＭＳ 明朝" w:hint="eastAsia"/>
          <w:sz w:val="24"/>
          <w:szCs w:val="24"/>
        </w:rPr>
        <w:t>価格確認様式</w:t>
      </w:r>
    </w:p>
    <w:p w14:paraId="0B996B8D" w14:textId="676380AB" w:rsidR="005C797D" w:rsidRPr="002B420A" w:rsidRDefault="005C797D">
      <w:pPr>
        <w:rPr>
          <w:rFonts w:ascii="ＭＳ 明朝" w:eastAsia="ＭＳ 明朝" w:hAnsi="ＭＳ 明朝"/>
          <w:sz w:val="24"/>
          <w:szCs w:val="24"/>
        </w:rPr>
      </w:pPr>
    </w:p>
    <w:p w14:paraId="54EAE432" w14:textId="523284AF" w:rsidR="001B627C" w:rsidRPr="002B420A" w:rsidRDefault="008925A9" w:rsidP="008925A9">
      <w:pPr>
        <w:ind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令和　年　月　</w:t>
      </w:r>
      <w:proofErr w:type="gramStart"/>
      <w:r>
        <w:rPr>
          <w:rFonts w:ascii="ＭＳ 明朝" w:eastAsia="ＭＳ 明朝" w:hAnsi="ＭＳ 明朝" w:hint="eastAsia"/>
          <w:sz w:val="24"/>
          <w:szCs w:val="24"/>
        </w:rPr>
        <w:t>日付け（番号）</w:t>
      </w:r>
      <w:proofErr w:type="gramEnd"/>
      <w:r>
        <w:rPr>
          <w:rFonts w:ascii="ＭＳ 明朝" w:eastAsia="ＭＳ 明朝" w:hAnsi="ＭＳ 明朝" w:hint="eastAsia"/>
          <w:sz w:val="24"/>
          <w:szCs w:val="24"/>
        </w:rPr>
        <w:t>で</w:t>
      </w:r>
      <w:r w:rsidR="000710ED">
        <w:rPr>
          <w:rFonts w:ascii="ＭＳ 明朝" w:eastAsia="ＭＳ 明朝" w:hAnsi="ＭＳ 明朝" w:hint="eastAsia"/>
          <w:sz w:val="24"/>
          <w:szCs w:val="24"/>
        </w:rPr>
        <w:t>申出した</w:t>
      </w:r>
      <w:r w:rsidR="001B627C" w:rsidRPr="002B420A">
        <w:rPr>
          <w:rFonts w:ascii="ＭＳ 明朝" w:eastAsia="ＭＳ 明朝" w:hAnsi="ＭＳ 明朝" w:hint="eastAsia"/>
          <w:sz w:val="24"/>
          <w:szCs w:val="24"/>
        </w:rPr>
        <w:t>農用地の</w:t>
      </w:r>
      <w:r>
        <w:rPr>
          <w:rFonts w:ascii="ＭＳ 明朝" w:eastAsia="ＭＳ 明朝" w:hAnsi="ＭＳ 明朝" w:hint="eastAsia"/>
          <w:sz w:val="24"/>
          <w:szCs w:val="24"/>
        </w:rPr>
        <w:t>買入</w:t>
      </w:r>
      <w:r w:rsidR="001B627C" w:rsidRPr="002B420A">
        <w:rPr>
          <w:rFonts w:ascii="ＭＳ 明朝" w:eastAsia="ＭＳ 明朝" w:hAnsi="ＭＳ 明朝" w:hint="eastAsia"/>
          <w:sz w:val="24"/>
          <w:szCs w:val="24"/>
        </w:rPr>
        <w:t>価格については下記のとおりです。</w:t>
      </w:r>
    </w:p>
    <w:p w14:paraId="28B23A81" w14:textId="4F5C6729" w:rsidR="001B627C" w:rsidRPr="002B420A" w:rsidRDefault="001B627C" w:rsidP="001B627C">
      <w:pPr>
        <w:jc w:val="center"/>
        <w:rPr>
          <w:rFonts w:ascii="ＭＳ 明朝" w:eastAsia="ＭＳ 明朝" w:hAnsi="ＭＳ 明朝"/>
          <w:sz w:val="24"/>
          <w:szCs w:val="24"/>
        </w:rPr>
      </w:pPr>
      <w:r w:rsidRPr="002B420A">
        <w:rPr>
          <w:rFonts w:ascii="ＭＳ 明朝" w:eastAsia="ＭＳ 明朝" w:hAnsi="ＭＳ 明朝" w:hint="eastAsia"/>
          <w:sz w:val="24"/>
          <w:szCs w:val="24"/>
        </w:rPr>
        <w:t>記</w:t>
      </w:r>
    </w:p>
    <w:tbl>
      <w:tblPr>
        <w:tblStyle w:val="a3"/>
        <w:tblW w:w="8363" w:type="dxa"/>
        <w:tblInd w:w="137" w:type="dxa"/>
        <w:tblLook w:val="04A0" w:firstRow="1" w:lastRow="0" w:firstColumn="1" w:lastColumn="0" w:noHBand="0" w:noVBand="1"/>
      </w:tblPr>
      <w:tblGrid>
        <w:gridCol w:w="2001"/>
        <w:gridCol w:w="6362"/>
      </w:tblGrid>
      <w:tr w:rsidR="00D17666" w:rsidRPr="002B420A" w14:paraId="50610497" w14:textId="77777777" w:rsidTr="003E2A62">
        <w:trPr>
          <w:trHeight w:val="511"/>
        </w:trPr>
        <w:tc>
          <w:tcPr>
            <w:tcW w:w="2001" w:type="dxa"/>
            <w:vAlign w:val="center"/>
          </w:tcPr>
          <w:p w14:paraId="3F71F46C" w14:textId="25C1E048" w:rsidR="00D17666" w:rsidRPr="002B420A" w:rsidRDefault="00C369A2" w:rsidP="00D17666">
            <w:pPr>
              <w:rPr>
                <w:rFonts w:ascii="ＭＳ 明朝" w:eastAsia="ＭＳ 明朝" w:hAnsi="ＭＳ 明朝"/>
                <w:sz w:val="24"/>
                <w:szCs w:val="24"/>
              </w:rPr>
            </w:pPr>
            <w:r w:rsidRPr="002B420A">
              <w:rPr>
                <w:rFonts w:ascii="ＭＳ 明朝" w:eastAsia="ＭＳ 明朝" w:hAnsi="ＭＳ 明朝" w:hint="eastAsia"/>
                <w:sz w:val="24"/>
                <w:szCs w:val="24"/>
              </w:rPr>
              <w:t>農地</w:t>
            </w:r>
            <w:r w:rsidR="00D17666" w:rsidRPr="002B420A">
              <w:rPr>
                <w:rFonts w:ascii="ＭＳ 明朝" w:eastAsia="ＭＳ 明朝" w:hAnsi="ＭＳ 明朝" w:hint="eastAsia"/>
                <w:sz w:val="24"/>
                <w:szCs w:val="24"/>
              </w:rPr>
              <w:t>所有者氏名</w:t>
            </w:r>
          </w:p>
        </w:tc>
        <w:tc>
          <w:tcPr>
            <w:tcW w:w="6362" w:type="dxa"/>
            <w:vAlign w:val="center"/>
          </w:tcPr>
          <w:p w14:paraId="6CED94E2" w14:textId="628F43A4" w:rsidR="00D17666" w:rsidRPr="002B420A" w:rsidRDefault="00D17666" w:rsidP="00D17666">
            <w:pPr>
              <w:rPr>
                <w:rFonts w:ascii="ＭＳ 明朝" w:eastAsia="ＭＳ 明朝" w:hAnsi="ＭＳ 明朝"/>
                <w:sz w:val="24"/>
                <w:szCs w:val="24"/>
              </w:rPr>
            </w:pPr>
          </w:p>
        </w:tc>
      </w:tr>
      <w:tr w:rsidR="00D17666" w:rsidRPr="002B420A" w14:paraId="403BB293" w14:textId="77777777" w:rsidTr="003E2A62">
        <w:trPr>
          <w:trHeight w:val="511"/>
        </w:trPr>
        <w:tc>
          <w:tcPr>
            <w:tcW w:w="2001" w:type="dxa"/>
            <w:vAlign w:val="center"/>
          </w:tcPr>
          <w:p w14:paraId="44C3CEDB" w14:textId="00FA97E6" w:rsidR="00D17666" w:rsidRPr="002B420A" w:rsidRDefault="00C369A2" w:rsidP="00D17666">
            <w:pPr>
              <w:rPr>
                <w:rFonts w:ascii="ＭＳ 明朝" w:eastAsia="ＭＳ 明朝" w:hAnsi="ＭＳ 明朝"/>
                <w:sz w:val="24"/>
                <w:szCs w:val="24"/>
              </w:rPr>
            </w:pPr>
            <w:r w:rsidRPr="002B420A">
              <w:rPr>
                <w:rFonts w:ascii="ＭＳ 明朝" w:eastAsia="ＭＳ 明朝" w:hAnsi="ＭＳ 明朝" w:hint="eastAsia"/>
                <w:sz w:val="24"/>
                <w:szCs w:val="24"/>
              </w:rPr>
              <w:t>農地</w:t>
            </w:r>
            <w:r w:rsidR="00D17666" w:rsidRPr="002B420A">
              <w:rPr>
                <w:rFonts w:ascii="ＭＳ 明朝" w:eastAsia="ＭＳ 明朝" w:hAnsi="ＭＳ 明朝" w:hint="eastAsia"/>
                <w:sz w:val="24"/>
                <w:szCs w:val="24"/>
              </w:rPr>
              <w:t>所有者住所</w:t>
            </w:r>
          </w:p>
        </w:tc>
        <w:tc>
          <w:tcPr>
            <w:tcW w:w="6362" w:type="dxa"/>
            <w:vAlign w:val="center"/>
          </w:tcPr>
          <w:p w14:paraId="26E37B7B" w14:textId="02DCECBA" w:rsidR="00D17666" w:rsidRPr="002B420A" w:rsidRDefault="00D17666" w:rsidP="00D17666">
            <w:pPr>
              <w:rPr>
                <w:rFonts w:ascii="ＭＳ 明朝" w:eastAsia="ＭＳ 明朝" w:hAnsi="ＭＳ 明朝"/>
                <w:sz w:val="24"/>
                <w:szCs w:val="24"/>
              </w:rPr>
            </w:pPr>
          </w:p>
        </w:tc>
      </w:tr>
      <w:tr w:rsidR="00BD5854" w:rsidRPr="002B420A" w14:paraId="37D88B11" w14:textId="77777777" w:rsidTr="003E2A62">
        <w:trPr>
          <w:trHeight w:val="1344"/>
        </w:trPr>
        <w:tc>
          <w:tcPr>
            <w:tcW w:w="2001" w:type="dxa"/>
            <w:vAlign w:val="center"/>
          </w:tcPr>
          <w:p w14:paraId="72278144" w14:textId="27DB18BA" w:rsidR="00BD5854" w:rsidRPr="002B420A" w:rsidRDefault="00BD5854" w:rsidP="00D17666">
            <w:pPr>
              <w:rPr>
                <w:rFonts w:ascii="ＭＳ 明朝" w:eastAsia="ＭＳ 明朝" w:hAnsi="ＭＳ 明朝"/>
                <w:sz w:val="24"/>
                <w:szCs w:val="24"/>
              </w:rPr>
            </w:pPr>
            <w:r w:rsidRPr="002B420A">
              <w:rPr>
                <w:rFonts w:ascii="ＭＳ 明朝" w:eastAsia="ＭＳ 明朝" w:hAnsi="ＭＳ 明朝" w:hint="eastAsia"/>
                <w:sz w:val="24"/>
                <w:szCs w:val="24"/>
              </w:rPr>
              <w:t>地積合計</w:t>
            </w:r>
          </w:p>
        </w:tc>
        <w:tc>
          <w:tcPr>
            <w:tcW w:w="6362" w:type="dxa"/>
            <w:vAlign w:val="center"/>
          </w:tcPr>
          <w:p w14:paraId="2F0FB5A8" w14:textId="236C5AE3" w:rsidR="002B420A" w:rsidRPr="002B420A" w:rsidRDefault="00BD5854" w:rsidP="00BD5854">
            <w:pPr>
              <w:rPr>
                <w:rFonts w:ascii="ＭＳ 明朝" w:eastAsia="ＭＳ 明朝" w:hAnsi="ＭＳ 明朝"/>
                <w:sz w:val="24"/>
                <w:szCs w:val="24"/>
              </w:rPr>
            </w:pPr>
            <w:r w:rsidRPr="002B420A">
              <w:rPr>
                <w:rFonts w:ascii="ＭＳ 明朝" w:eastAsia="ＭＳ 明朝" w:hAnsi="ＭＳ 明朝" w:hint="eastAsia"/>
                <w:sz w:val="24"/>
                <w:szCs w:val="24"/>
              </w:rPr>
              <w:t xml:space="preserve">田　　　　　</w:t>
            </w:r>
            <w:r w:rsidR="002B420A">
              <w:rPr>
                <w:rFonts w:ascii="ＭＳ 明朝" w:eastAsia="ＭＳ 明朝" w:hAnsi="ＭＳ 明朝" w:hint="eastAsia"/>
                <w:sz w:val="24"/>
                <w:szCs w:val="24"/>
              </w:rPr>
              <w:t xml:space="preserve">　</w:t>
            </w:r>
            <w:r w:rsidR="00AF1698">
              <w:rPr>
                <w:rFonts w:ascii="ＭＳ 明朝" w:eastAsia="ＭＳ 明朝" w:hAnsi="ＭＳ 明朝" w:hint="eastAsia"/>
                <w:sz w:val="24"/>
                <w:szCs w:val="24"/>
              </w:rPr>
              <w:t xml:space="preserve">筆　　　　　</w:t>
            </w:r>
            <w:r w:rsidR="003E2A62">
              <w:rPr>
                <w:rFonts w:ascii="ＭＳ 明朝" w:eastAsia="ＭＳ 明朝" w:hAnsi="ＭＳ 明朝" w:hint="eastAsia"/>
                <w:sz w:val="24"/>
                <w:szCs w:val="24"/>
              </w:rPr>
              <w:t xml:space="preserve">　</w:t>
            </w:r>
            <w:r w:rsidR="002B420A" w:rsidRPr="002B420A">
              <w:rPr>
                <w:rFonts w:ascii="ＭＳ 明朝" w:eastAsia="ＭＳ 明朝" w:hAnsi="ＭＳ 明朝" w:hint="eastAsia"/>
                <w:sz w:val="24"/>
                <w:szCs w:val="24"/>
              </w:rPr>
              <w:t>㎡</w:t>
            </w:r>
          </w:p>
          <w:p w14:paraId="4AD3F163" w14:textId="0EE78930" w:rsidR="002B420A" w:rsidRPr="002B420A" w:rsidRDefault="00BD5854" w:rsidP="00BD5854">
            <w:pPr>
              <w:rPr>
                <w:rFonts w:ascii="ＭＳ 明朝" w:eastAsia="ＭＳ 明朝" w:hAnsi="ＭＳ 明朝"/>
                <w:sz w:val="24"/>
                <w:szCs w:val="24"/>
              </w:rPr>
            </w:pPr>
            <w:r w:rsidRPr="002B420A">
              <w:rPr>
                <w:rFonts w:ascii="ＭＳ 明朝" w:eastAsia="ＭＳ 明朝" w:hAnsi="ＭＳ 明朝" w:hint="eastAsia"/>
                <w:sz w:val="24"/>
                <w:szCs w:val="24"/>
              </w:rPr>
              <w:t xml:space="preserve">畑　　　</w:t>
            </w:r>
            <w:r w:rsidR="002B420A" w:rsidRPr="002B420A">
              <w:rPr>
                <w:rFonts w:ascii="ＭＳ 明朝" w:eastAsia="ＭＳ 明朝" w:hAnsi="ＭＳ 明朝" w:hint="eastAsia"/>
                <w:sz w:val="24"/>
                <w:szCs w:val="24"/>
              </w:rPr>
              <w:t xml:space="preserve">　　</w:t>
            </w:r>
            <w:r w:rsidR="002B420A">
              <w:rPr>
                <w:rFonts w:ascii="ＭＳ 明朝" w:eastAsia="ＭＳ 明朝" w:hAnsi="ＭＳ 明朝" w:hint="eastAsia"/>
                <w:sz w:val="24"/>
                <w:szCs w:val="24"/>
              </w:rPr>
              <w:t xml:space="preserve">　</w:t>
            </w:r>
            <w:r w:rsidR="00AF1698">
              <w:rPr>
                <w:rFonts w:ascii="ＭＳ 明朝" w:eastAsia="ＭＳ 明朝" w:hAnsi="ＭＳ 明朝" w:hint="eastAsia"/>
                <w:sz w:val="24"/>
                <w:szCs w:val="24"/>
              </w:rPr>
              <w:t xml:space="preserve">筆　　　　　</w:t>
            </w:r>
            <w:r w:rsidR="003E2A62">
              <w:rPr>
                <w:rFonts w:ascii="ＭＳ 明朝" w:eastAsia="ＭＳ 明朝" w:hAnsi="ＭＳ 明朝" w:hint="eastAsia"/>
                <w:sz w:val="24"/>
                <w:szCs w:val="24"/>
              </w:rPr>
              <w:t xml:space="preserve">　</w:t>
            </w:r>
            <w:r w:rsidR="002B420A" w:rsidRPr="002B420A">
              <w:rPr>
                <w:rFonts w:ascii="ＭＳ 明朝" w:eastAsia="ＭＳ 明朝" w:hAnsi="ＭＳ 明朝" w:hint="eastAsia"/>
                <w:sz w:val="24"/>
                <w:szCs w:val="24"/>
              </w:rPr>
              <w:t>㎡</w:t>
            </w:r>
          </w:p>
          <w:p w14:paraId="70970390" w14:textId="6386BE4B" w:rsidR="00BD5854" w:rsidRPr="002B420A" w:rsidRDefault="002B420A" w:rsidP="002B420A">
            <w:pPr>
              <w:rPr>
                <w:rFonts w:ascii="ＭＳ 明朝" w:eastAsia="ＭＳ 明朝" w:hAnsi="ＭＳ 明朝"/>
                <w:sz w:val="24"/>
                <w:szCs w:val="24"/>
              </w:rPr>
            </w:pPr>
            <w:r w:rsidRPr="002B420A">
              <w:rPr>
                <w:rFonts w:ascii="ＭＳ 明朝" w:eastAsia="ＭＳ 明朝" w:hAnsi="ＭＳ 明朝" w:hint="eastAsia"/>
                <w:sz w:val="24"/>
                <w:szCs w:val="24"/>
              </w:rPr>
              <w:t>そ</w:t>
            </w:r>
            <w:r w:rsidR="00BD5854" w:rsidRPr="002B420A">
              <w:rPr>
                <w:rFonts w:ascii="ＭＳ 明朝" w:eastAsia="ＭＳ 明朝" w:hAnsi="ＭＳ 明朝" w:hint="eastAsia"/>
                <w:sz w:val="24"/>
                <w:szCs w:val="24"/>
              </w:rPr>
              <w:t>の他</w:t>
            </w:r>
            <w:r w:rsidRPr="002B420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00AF1698">
              <w:rPr>
                <w:rFonts w:ascii="ＭＳ 明朝" w:eastAsia="ＭＳ 明朝" w:hAnsi="ＭＳ 明朝" w:hint="eastAsia"/>
                <w:sz w:val="24"/>
                <w:szCs w:val="24"/>
              </w:rPr>
              <w:t xml:space="preserve">筆　　　　　</w:t>
            </w:r>
            <w:r w:rsidR="003E2A62">
              <w:rPr>
                <w:rFonts w:ascii="ＭＳ 明朝" w:eastAsia="ＭＳ 明朝" w:hAnsi="ＭＳ 明朝" w:hint="eastAsia"/>
                <w:sz w:val="24"/>
                <w:szCs w:val="24"/>
              </w:rPr>
              <w:t xml:space="preserve">　</w:t>
            </w:r>
            <w:r w:rsidR="00BD5854" w:rsidRPr="002B420A">
              <w:rPr>
                <w:rFonts w:ascii="ＭＳ 明朝" w:eastAsia="ＭＳ 明朝" w:hAnsi="ＭＳ 明朝" w:hint="eastAsia"/>
                <w:sz w:val="24"/>
                <w:szCs w:val="24"/>
              </w:rPr>
              <w:t>㎡</w:t>
            </w:r>
          </w:p>
        </w:tc>
      </w:tr>
      <w:tr w:rsidR="002B420A" w:rsidRPr="002B420A" w14:paraId="23478C7B" w14:textId="77777777" w:rsidTr="003E2A62">
        <w:trPr>
          <w:trHeight w:val="511"/>
        </w:trPr>
        <w:tc>
          <w:tcPr>
            <w:tcW w:w="2001" w:type="dxa"/>
            <w:vMerge w:val="restart"/>
            <w:vAlign w:val="center"/>
          </w:tcPr>
          <w:p w14:paraId="22208226" w14:textId="4F189884" w:rsidR="002B420A" w:rsidRPr="002B420A" w:rsidRDefault="008925A9" w:rsidP="00D17666">
            <w:pPr>
              <w:rPr>
                <w:rFonts w:ascii="ＭＳ 明朝" w:eastAsia="ＭＳ 明朝" w:hAnsi="ＭＳ 明朝"/>
                <w:sz w:val="24"/>
                <w:szCs w:val="24"/>
              </w:rPr>
            </w:pPr>
            <w:r>
              <w:rPr>
                <w:rFonts w:ascii="ＭＳ 明朝" w:eastAsia="ＭＳ 明朝" w:hAnsi="ＭＳ 明朝" w:hint="eastAsia"/>
                <w:sz w:val="24"/>
                <w:szCs w:val="24"/>
              </w:rPr>
              <w:t>買入</w:t>
            </w:r>
            <w:r w:rsidR="002B420A" w:rsidRPr="002B420A">
              <w:rPr>
                <w:rFonts w:ascii="ＭＳ 明朝" w:eastAsia="ＭＳ 明朝" w:hAnsi="ＭＳ 明朝" w:hint="eastAsia"/>
                <w:sz w:val="24"/>
                <w:szCs w:val="24"/>
              </w:rPr>
              <w:t>価格</w:t>
            </w:r>
          </w:p>
        </w:tc>
        <w:tc>
          <w:tcPr>
            <w:tcW w:w="6362" w:type="dxa"/>
            <w:vAlign w:val="center"/>
          </w:tcPr>
          <w:p w14:paraId="542DB529" w14:textId="290D1804" w:rsidR="002B420A" w:rsidRPr="002B420A" w:rsidRDefault="002B420A" w:rsidP="00C369A2">
            <w:pPr>
              <w:jc w:val="left"/>
              <w:rPr>
                <w:rFonts w:ascii="ＭＳ 明朝" w:eastAsia="ＭＳ 明朝" w:hAnsi="ＭＳ 明朝"/>
                <w:sz w:val="24"/>
                <w:szCs w:val="24"/>
              </w:rPr>
            </w:pPr>
            <w:r w:rsidRPr="002B420A">
              <w:rPr>
                <w:rFonts w:ascii="ＭＳ 明朝" w:eastAsia="ＭＳ 明朝" w:hAnsi="ＭＳ 明朝" w:hint="eastAsia"/>
                <w:sz w:val="24"/>
                <w:szCs w:val="24"/>
              </w:rPr>
              <w:t>（10a当たり）　　　　　　　　　　円</w:t>
            </w:r>
          </w:p>
        </w:tc>
      </w:tr>
      <w:tr w:rsidR="002B420A" w:rsidRPr="002B420A" w14:paraId="592B3459" w14:textId="77777777" w:rsidTr="003E2A62">
        <w:trPr>
          <w:trHeight w:val="511"/>
        </w:trPr>
        <w:tc>
          <w:tcPr>
            <w:tcW w:w="2001" w:type="dxa"/>
            <w:vMerge/>
            <w:vAlign w:val="center"/>
          </w:tcPr>
          <w:p w14:paraId="7487C049" w14:textId="7AAC0914" w:rsidR="002B420A" w:rsidRPr="002B420A" w:rsidRDefault="002B420A" w:rsidP="00D17666">
            <w:pPr>
              <w:rPr>
                <w:rFonts w:ascii="ＭＳ 明朝" w:eastAsia="ＭＳ 明朝" w:hAnsi="ＭＳ 明朝"/>
                <w:sz w:val="24"/>
                <w:szCs w:val="24"/>
              </w:rPr>
            </w:pPr>
          </w:p>
        </w:tc>
        <w:tc>
          <w:tcPr>
            <w:tcW w:w="6362" w:type="dxa"/>
            <w:vAlign w:val="center"/>
          </w:tcPr>
          <w:p w14:paraId="16E8A8DB" w14:textId="1A1470D4" w:rsidR="002B420A" w:rsidRPr="002B420A" w:rsidRDefault="002B420A" w:rsidP="00D17666">
            <w:pPr>
              <w:rPr>
                <w:rFonts w:ascii="ＭＳ 明朝" w:eastAsia="ＭＳ 明朝" w:hAnsi="ＭＳ 明朝"/>
                <w:sz w:val="24"/>
                <w:szCs w:val="24"/>
              </w:rPr>
            </w:pPr>
            <w:r w:rsidRPr="002B420A">
              <w:rPr>
                <w:rFonts w:ascii="ＭＳ 明朝" w:eastAsia="ＭＳ 明朝" w:hAnsi="ＭＳ 明朝" w:hint="eastAsia"/>
                <w:sz w:val="24"/>
                <w:szCs w:val="24"/>
              </w:rPr>
              <w:t xml:space="preserve">総額　　　　　　　　　　　</w:t>
            </w:r>
            <w:r>
              <w:rPr>
                <w:rFonts w:ascii="ＭＳ 明朝" w:eastAsia="ＭＳ 明朝" w:hAnsi="ＭＳ 明朝" w:hint="eastAsia"/>
                <w:sz w:val="24"/>
                <w:szCs w:val="24"/>
              </w:rPr>
              <w:t xml:space="preserve">　　　　</w:t>
            </w:r>
            <w:r w:rsidRPr="002B420A">
              <w:rPr>
                <w:rFonts w:ascii="ＭＳ 明朝" w:eastAsia="ＭＳ 明朝" w:hAnsi="ＭＳ 明朝" w:hint="eastAsia"/>
                <w:sz w:val="24"/>
                <w:szCs w:val="24"/>
              </w:rPr>
              <w:t>円</w:t>
            </w:r>
          </w:p>
        </w:tc>
      </w:tr>
      <w:tr w:rsidR="002B420A" w:rsidRPr="002B420A" w14:paraId="26578B3B" w14:textId="77777777" w:rsidTr="003E2A62">
        <w:trPr>
          <w:trHeight w:val="511"/>
        </w:trPr>
        <w:tc>
          <w:tcPr>
            <w:tcW w:w="2001" w:type="dxa"/>
            <w:vAlign w:val="center"/>
          </w:tcPr>
          <w:p w14:paraId="1121D81A" w14:textId="36C0D369" w:rsidR="002B420A" w:rsidRPr="002B420A" w:rsidRDefault="002B420A" w:rsidP="00D17666">
            <w:pPr>
              <w:rPr>
                <w:rFonts w:ascii="ＭＳ 明朝" w:eastAsia="ＭＳ 明朝" w:hAnsi="ＭＳ 明朝"/>
                <w:sz w:val="24"/>
                <w:szCs w:val="24"/>
              </w:rPr>
            </w:pPr>
            <w:r w:rsidRPr="002B420A">
              <w:rPr>
                <w:rFonts w:ascii="ＭＳ 明朝" w:eastAsia="ＭＳ 明朝" w:hAnsi="ＭＳ 明朝" w:hint="eastAsia"/>
                <w:sz w:val="24"/>
                <w:szCs w:val="24"/>
              </w:rPr>
              <w:t>近傍類似価格</w:t>
            </w:r>
          </w:p>
        </w:tc>
        <w:tc>
          <w:tcPr>
            <w:tcW w:w="6362" w:type="dxa"/>
            <w:vAlign w:val="center"/>
          </w:tcPr>
          <w:p w14:paraId="5A6C053B" w14:textId="1D392E30" w:rsidR="002B420A" w:rsidRPr="002B420A" w:rsidRDefault="002B420A" w:rsidP="00D17666">
            <w:pPr>
              <w:rPr>
                <w:rFonts w:ascii="ＭＳ 明朝" w:eastAsia="ＭＳ 明朝" w:hAnsi="ＭＳ 明朝"/>
                <w:sz w:val="24"/>
                <w:szCs w:val="24"/>
              </w:rPr>
            </w:pPr>
            <w:r w:rsidRPr="002B420A">
              <w:rPr>
                <w:rFonts w:ascii="ＭＳ 明朝" w:eastAsia="ＭＳ 明朝" w:hAnsi="ＭＳ 明朝" w:hint="eastAsia"/>
                <w:sz w:val="24"/>
                <w:szCs w:val="24"/>
              </w:rPr>
              <w:t>（10a当たり）　　　　　　　　　　円</w:t>
            </w:r>
          </w:p>
        </w:tc>
      </w:tr>
      <w:tr w:rsidR="002B420A" w:rsidRPr="002B420A" w14:paraId="769468BC" w14:textId="77777777" w:rsidTr="003E2A62">
        <w:trPr>
          <w:trHeight w:val="1556"/>
        </w:trPr>
        <w:tc>
          <w:tcPr>
            <w:tcW w:w="2001" w:type="dxa"/>
            <w:vAlign w:val="center"/>
          </w:tcPr>
          <w:p w14:paraId="0AF7D79E" w14:textId="442FFFC3" w:rsidR="002B420A" w:rsidRPr="002B420A" w:rsidRDefault="002B420A" w:rsidP="00D17666">
            <w:pPr>
              <w:rPr>
                <w:rFonts w:ascii="ＭＳ 明朝" w:eastAsia="ＭＳ 明朝" w:hAnsi="ＭＳ 明朝"/>
                <w:sz w:val="24"/>
                <w:szCs w:val="24"/>
              </w:rPr>
            </w:pPr>
            <w:r w:rsidRPr="002B420A">
              <w:rPr>
                <w:rFonts w:ascii="ＭＳ 明朝" w:eastAsia="ＭＳ 明朝" w:hAnsi="ＭＳ 明朝" w:hint="eastAsia"/>
                <w:sz w:val="24"/>
                <w:szCs w:val="24"/>
              </w:rPr>
              <w:t>※</w:t>
            </w:r>
            <w:r w:rsidR="008925A9">
              <w:rPr>
                <w:rFonts w:ascii="ＭＳ 明朝" w:eastAsia="ＭＳ 明朝" w:hAnsi="ＭＳ 明朝" w:hint="eastAsia"/>
                <w:sz w:val="24"/>
                <w:szCs w:val="24"/>
              </w:rPr>
              <w:t>買入</w:t>
            </w:r>
            <w:r w:rsidRPr="002B420A">
              <w:rPr>
                <w:rFonts w:ascii="ＭＳ 明朝" w:eastAsia="ＭＳ 明朝" w:hAnsi="ＭＳ 明朝" w:hint="eastAsia"/>
                <w:sz w:val="24"/>
                <w:szCs w:val="24"/>
              </w:rPr>
              <w:t>価格と近傍類似価格に差がある場合はその理由を記載</w:t>
            </w:r>
          </w:p>
        </w:tc>
        <w:tc>
          <w:tcPr>
            <w:tcW w:w="6362" w:type="dxa"/>
          </w:tcPr>
          <w:p w14:paraId="5E4E22A8" w14:textId="75F09703" w:rsidR="002B420A" w:rsidRPr="002B420A" w:rsidRDefault="002B420A" w:rsidP="00D17666">
            <w:pPr>
              <w:rPr>
                <w:rFonts w:ascii="ＭＳ 明朝" w:eastAsia="ＭＳ 明朝" w:hAnsi="ＭＳ 明朝"/>
                <w:sz w:val="24"/>
                <w:szCs w:val="24"/>
              </w:rPr>
            </w:pPr>
            <w:r>
              <w:rPr>
                <w:rFonts w:ascii="ＭＳ 明朝" w:eastAsia="ＭＳ 明朝" w:hAnsi="ＭＳ 明朝" w:hint="eastAsia"/>
                <w:sz w:val="24"/>
                <w:szCs w:val="24"/>
              </w:rPr>
              <w:t>（理由）</w:t>
            </w:r>
          </w:p>
        </w:tc>
      </w:tr>
    </w:tbl>
    <w:p w14:paraId="4653624D" w14:textId="77777777" w:rsidR="005C797D" w:rsidRDefault="005C797D">
      <w:pPr>
        <w:rPr>
          <w:rFonts w:ascii="ＭＳ 明朝" w:eastAsia="ＭＳ 明朝" w:hAnsi="ＭＳ 明朝"/>
          <w:sz w:val="24"/>
          <w:szCs w:val="24"/>
        </w:rPr>
      </w:pPr>
    </w:p>
    <w:p w14:paraId="5F75A2C2" w14:textId="77777777" w:rsidR="002B420A" w:rsidRDefault="002B420A">
      <w:pPr>
        <w:rPr>
          <w:rFonts w:ascii="ＭＳ 明朝" w:eastAsia="ＭＳ 明朝" w:hAnsi="ＭＳ 明朝"/>
          <w:sz w:val="24"/>
          <w:szCs w:val="24"/>
        </w:rPr>
      </w:pPr>
      <w:r>
        <w:rPr>
          <w:rFonts w:ascii="ＭＳ 明朝" w:eastAsia="ＭＳ 明朝" w:hAnsi="ＭＳ 明朝" w:hint="eastAsia"/>
          <w:sz w:val="24"/>
          <w:szCs w:val="24"/>
        </w:rPr>
        <w:t>上記のとおり確認しました。</w:t>
      </w:r>
    </w:p>
    <w:p w14:paraId="762493E2" w14:textId="77777777" w:rsidR="00AF1698" w:rsidRDefault="00AF1698">
      <w:pPr>
        <w:rPr>
          <w:rFonts w:ascii="ＭＳ 明朝" w:eastAsia="ＭＳ 明朝" w:hAnsi="ＭＳ 明朝"/>
          <w:sz w:val="24"/>
          <w:szCs w:val="24"/>
        </w:rPr>
      </w:pPr>
    </w:p>
    <w:p w14:paraId="5D2CB74B" w14:textId="143270C6" w:rsidR="00AF1698" w:rsidRDefault="008925A9">
      <w:pPr>
        <w:rPr>
          <w:rFonts w:ascii="ＭＳ 明朝" w:eastAsia="ＭＳ 明朝" w:hAnsi="ＭＳ 明朝"/>
          <w:sz w:val="24"/>
          <w:szCs w:val="24"/>
        </w:rPr>
      </w:pPr>
      <w:r>
        <w:rPr>
          <w:rFonts w:ascii="ＭＳ 明朝" w:eastAsia="ＭＳ 明朝" w:hAnsi="ＭＳ 明朝" w:hint="eastAsia"/>
          <w:sz w:val="24"/>
          <w:szCs w:val="24"/>
        </w:rPr>
        <w:t>令和</w:t>
      </w:r>
      <w:r w:rsidR="00AF1698">
        <w:rPr>
          <w:rFonts w:ascii="ＭＳ 明朝" w:eastAsia="ＭＳ 明朝" w:hAnsi="ＭＳ 明朝" w:hint="eastAsia"/>
          <w:sz w:val="24"/>
          <w:szCs w:val="24"/>
        </w:rPr>
        <w:t xml:space="preserve">　年　月　日</w:t>
      </w:r>
    </w:p>
    <w:p w14:paraId="6041FE82" w14:textId="136535AC" w:rsidR="002B420A" w:rsidRPr="00766B5E" w:rsidRDefault="002B420A">
      <w:pPr>
        <w:rPr>
          <w:rFonts w:ascii="ＭＳ 明朝" w:eastAsia="ＭＳ 明朝" w:hAnsi="ＭＳ 明朝"/>
          <w:sz w:val="24"/>
          <w:szCs w:val="24"/>
        </w:rPr>
      </w:pPr>
      <w:r w:rsidRPr="00766B5E">
        <w:rPr>
          <w:rFonts w:ascii="ＭＳ 明朝" w:eastAsia="ＭＳ 明朝" w:hAnsi="ＭＳ 明朝" w:hint="eastAsia"/>
          <w:sz w:val="24"/>
          <w:szCs w:val="24"/>
        </w:rPr>
        <w:t xml:space="preserve">確認者　</w:t>
      </w:r>
      <w:r w:rsidR="001906BC" w:rsidRPr="00766B5E">
        <w:rPr>
          <w:rFonts w:ascii="ＭＳ 明朝" w:eastAsia="ＭＳ 明朝" w:hAnsi="ＭＳ 明朝" w:hint="eastAsia"/>
          <w:sz w:val="24"/>
          <w:szCs w:val="24"/>
        </w:rPr>
        <w:t>（農業委員、農地利用最適化推進委員から2名）</w:t>
      </w:r>
    </w:p>
    <w:p w14:paraId="60470EFE" w14:textId="35CF3550" w:rsidR="001906BC" w:rsidRDefault="001906BC">
      <w:pPr>
        <w:rPr>
          <w:rFonts w:ascii="ＭＳ 明朝" w:eastAsia="ＭＳ 明朝" w:hAnsi="ＭＳ 明朝"/>
          <w:sz w:val="24"/>
          <w:szCs w:val="24"/>
        </w:rPr>
      </w:pPr>
    </w:p>
    <w:p w14:paraId="2E1531BE" w14:textId="77777777" w:rsidR="00364738" w:rsidRPr="00766B5E" w:rsidRDefault="00364738">
      <w:pPr>
        <w:rPr>
          <w:rFonts w:ascii="ＭＳ 明朝" w:eastAsia="ＭＳ 明朝" w:hAnsi="ＭＳ 明朝"/>
          <w:sz w:val="24"/>
          <w:szCs w:val="24"/>
        </w:rPr>
      </w:pPr>
    </w:p>
    <w:p w14:paraId="04A8BC35" w14:textId="0E7E44D8" w:rsidR="00A1748A" w:rsidRPr="00C95FA4" w:rsidRDefault="00A1748A">
      <w:pPr>
        <w:rPr>
          <w:rFonts w:ascii="ＭＳ 明朝" w:eastAsia="ＭＳ 明朝" w:hAnsi="ＭＳ 明朝"/>
          <w:sz w:val="24"/>
          <w:szCs w:val="24"/>
        </w:rPr>
      </w:pPr>
      <w:r>
        <w:rPr>
          <w:rFonts w:ascii="ＭＳ 明朝" w:eastAsia="ＭＳ 明朝" w:hAnsi="ＭＳ 明朝" w:hint="eastAsia"/>
          <w:sz w:val="24"/>
          <w:szCs w:val="24"/>
        </w:rPr>
        <w:t>※</w:t>
      </w:r>
      <w:r w:rsidRPr="00C95FA4">
        <w:rPr>
          <w:rFonts w:ascii="ＭＳ 明朝" w:eastAsia="ＭＳ 明朝" w:hAnsi="ＭＳ 明朝" w:hint="eastAsia"/>
          <w:sz w:val="24"/>
          <w:szCs w:val="24"/>
        </w:rPr>
        <w:t>１　買入１契約ごとに作成</w:t>
      </w:r>
    </w:p>
    <w:p w14:paraId="667391D8" w14:textId="0DEC7FD2" w:rsidR="001906BC" w:rsidRPr="00C95FA4" w:rsidRDefault="001906BC">
      <w:pPr>
        <w:rPr>
          <w:rFonts w:ascii="ＭＳ 明朝" w:eastAsia="ＭＳ 明朝" w:hAnsi="ＭＳ 明朝"/>
          <w:sz w:val="24"/>
          <w:szCs w:val="24"/>
        </w:rPr>
      </w:pPr>
      <w:r w:rsidRPr="00C95FA4">
        <w:rPr>
          <w:rFonts w:ascii="ＭＳ 明朝" w:eastAsia="ＭＳ 明朝" w:hAnsi="ＭＳ 明朝" w:hint="eastAsia"/>
          <w:sz w:val="24"/>
          <w:szCs w:val="24"/>
        </w:rPr>
        <w:t>※</w:t>
      </w:r>
      <w:r w:rsidR="00A1748A" w:rsidRPr="00C95FA4">
        <w:rPr>
          <w:rFonts w:ascii="ＭＳ 明朝" w:eastAsia="ＭＳ 明朝" w:hAnsi="ＭＳ 明朝" w:hint="eastAsia"/>
          <w:sz w:val="24"/>
          <w:szCs w:val="24"/>
        </w:rPr>
        <w:t xml:space="preserve">２　</w:t>
      </w:r>
      <w:r w:rsidR="00503D3B" w:rsidRPr="00C95FA4">
        <w:rPr>
          <w:rFonts w:ascii="ＭＳ 明朝" w:eastAsia="ＭＳ 明朝" w:hAnsi="ＭＳ 明朝" w:hint="eastAsia"/>
          <w:sz w:val="24"/>
          <w:szCs w:val="24"/>
        </w:rPr>
        <w:t>当様式の代わりに、</w:t>
      </w:r>
      <w:r w:rsidRPr="00C95FA4">
        <w:rPr>
          <w:rFonts w:ascii="ＭＳ 明朝" w:eastAsia="ＭＳ 明朝" w:hAnsi="ＭＳ 明朝" w:hint="eastAsia"/>
          <w:sz w:val="24"/>
          <w:szCs w:val="24"/>
        </w:rPr>
        <w:t>近傍類似価格の記載があ</w:t>
      </w:r>
      <w:r w:rsidR="00503D3B" w:rsidRPr="00C95FA4">
        <w:rPr>
          <w:rFonts w:ascii="ＭＳ 明朝" w:eastAsia="ＭＳ 明朝" w:hAnsi="ＭＳ 明朝" w:hint="eastAsia"/>
          <w:sz w:val="24"/>
          <w:szCs w:val="24"/>
        </w:rPr>
        <w:t>る</w:t>
      </w:r>
      <w:r w:rsidR="006C64DC" w:rsidRPr="00C95FA4">
        <w:rPr>
          <w:rFonts w:ascii="ＭＳ 明朝" w:eastAsia="ＭＳ 明朝" w:hAnsi="ＭＳ 明朝" w:hint="eastAsia"/>
          <w:sz w:val="24"/>
          <w:szCs w:val="24"/>
        </w:rPr>
        <w:t>あっせん</w:t>
      </w:r>
      <w:r w:rsidRPr="00C95FA4">
        <w:rPr>
          <w:rFonts w:ascii="ＭＳ 明朝" w:eastAsia="ＭＳ 明朝" w:hAnsi="ＭＳ 明朝" w:hint="eastAsia"/>
          <w:sz w:val="24"/>
          <w:szCs w:val="24"/>
        </w:rPr>
        <w:t>調書</w:t>
      </w:r>
      <w:r w:rsidR="00503D3B" w:rsidRPr="00C95FA4">
        <w:rPr>
          <w:rFonts w:ascii="ＭＳ 明朝" w:eastAsia="ＭＳ 明朝" w:hAnsi="ＭＳ 明朝" w:hint="eastAsia"/>
          <w:sz w:val="24"/>
          <w:szCs w:val="24"/>
        </w:rPr>
        <w:t>を</w:t>
      </w:r>
      <w:r w:rsidRPr="00C95FA4">
        <w:rPr>
          <w:rFonts w:ascii="ＭＳ 明朝" w:eastAsia="ＭＳ 明朝" w:hAnsi="ＭＳ 明朝" w:hint="eastAsia"/>
          <w:sz w:val="24"/>
          <w:szCs w:val="24"/>
        </w:rPr>
        <w:t>提出</w:t>
      </w:r>
      <w:r w:rsidR="00503D3B" w:rsidRPr="00C95FA4">
        <w:rPr>
          <w:rFonts w:ascii="ＭＳ 明朝" w:eastAsia="ＭＳ 明朝" w:hAnsi="ＭＳ 明朝" w:hint="eastAsia"/>
          <w:sz w:val="24"/>
          <w:szCs w:val="24"/>
        </w:rPr>
        <w:t>すること</w:t>
      </w:r>
      <w:r w:rsidRPr="00C95FA4">
        <w:rPr>
          <w:rFonts w:ascii="ＭＳ 明朝" w:eastAsia="ＭＳ 明朝" w:hAnsi="ＭＳ 明朝" w:hint="eastAsia"/>
          <w:sz w:val="24"/>
          <w:szCs w:val="24"/>
        </w:rPr>
        <w:t>も可</w:t>
      </w:r>
    </w:p>
    <w:p w14:paraId="130D1278" w14:textId="77777777" w:rsidR="002B420A" w:rsidRPr="00C95FA4" w:rsidRDefault="002B420A">
      <w:pPr>
        <w:rPr>
          <w:rFonts w:ascii="ＭＳ 明朝" w:eastAsia="ＭＳ 明朝" w:hAnsi="ＭＳ 明朝"/>
          <w:sz w:val="24"/>
          <w:szCs w:val="24"/>
        </w:rPr>
      </w:pPr>
    </w:p>
    <w:p w14:paraId="754434F9" w14:textId="35F3E7BA" w:rsidR="001B627C" w:rsidRPr="00C95FA4" w:rsidRDefault="001B627C">
      <w:pPr>
        <w:widowControl/>
        <w:jc w:val="left"/>
        <w:rPr>
          <w:rFonts w:ascii="ＭＳ 明朝" w:eastAsia="ＭＳ 明朝" w:hAnsi="ＭＳ 明朝"/>
          <w:sz w:val="24"/>
          <w:szCs w:val="24"/>
        </w:rPr>
      </w:pPr>
      <w:r w:rsidRPr="00C95FA4">
        <w:rPr>
          <w:rFonts w:ascii="ＭＳ 明朝" w:eastAsia="ＭＳ 明朝" w:hAnsi="ＭＳ 明朝"/>
          <w:sz w:val="24"/>
          <w:szCs w:val="24"/>
        </w:rPr>
        <w:br w:type="page"/>
      </w:r>
    </w:p>
    <w:p w14:paraId="5740BB56" w14:textId="77777777" w:rsidR="001B627C" w:rsidRPr="002B420A" w:rsidRDefault="001B627C">
      <w:pPr>
        <w:rPr>
          <w:rFonts w:ascii="ＭＳ 明朝" w:eastAsia="ＭＳ 明朝" w:hAnsi="ＭＳ 明朝"/>
          <w:sz w:val="24"/>
          <w:szCs w:val="24"/>
        </w:rPr>
      </w:pPr>
      <w:r w:rsidRPr="002B420A">
        <w:rPr>
          <w:rFonts w:ascii="ＭＳ 明朝" w:eastAsia="ＭＳ 明朝" w:hAnsi="ＭＳ 明朝" w:hint="eastAsia"/>
          <w:sz w:val="24"/>
          <w:szCs w:val="24"/>
        </w:rPr>
        <w:lastRenderedPageBreak/>
        <w:t>（参考）</w:t>
      </w:r>
    </w:p>
    <w:p w14:paraId="184AC865" w14:textId="77777777" w:rsidR="001B627C" w:rsidRPr="002B420A" w:rsidRDefault="001B627C">
      <w:pPr>
        <w:rPr>
          <w:rFonts w:ascii="ＭＳ 明朝" w:eastAsia="ＭＳ 明朝" w:hAnsi="ＭＳ 明朝"/>
          <w:sz w:val="24"/>
          <w:szCs w:val="24"/>
        </w:rPr>
      </w:pPr>
    </w:p>
    <w:p w14:paraId="372130F8" w14:textId="695FB90B" w:rsidR="009A0137" w:rsidRDefault="009A0137">
      <w:pPr>
        <w:rPr>
          <w:rFonts w:ascii="ＭＳ 明朝" w:eastAsia="ＭＳ 明朝" w:hAnsi="ＭＳ 明朝"/>
          <w:sz w:val="24"/>
          <w:szCs w:val="24"/>
        </w:rPr>
      </w:pPr>
      <w:r w:rsidRPr="002B420A">
        <w:rPr>
          <w:rFonts w:ascii="ＭＳ 明朝" w:eastAsia="ＭＳ 明朝" w:hAnsi="ＭＳ 明朝" w:hint="eastAsia"/>
          <w:sz w:val="24"/>
          <w:szCs w:val="24"/>
        </w:rPr>
        <w:t>福島県農業振興公社農地中間管理機構特例事業の実施に関する規程</w:t>
      </w:r>
      <w:r w:rsidR="001B627C" w:rsidRPr="002B420A">
        <w:rPr>
          <w:rFonts w:ascii="ＭＳ 明朝" w:eastAsia="ＭＳ 明朝" w:hAnsi="ＭＳ 明朝" w:hint="eastAsia"/>
          <w:sz w:val="24"/>
          <w:szCs w:val="24"/>
        </w:rPr>
        <w:t>（抜粋）</w:t>
      </w:r>
    </w:p>
    <w:p w14:paraId="70A3762D" w14:textId="77777777" w:rsidR="008925A9" w:rsidRPr="002B420A" w:rsidRDefault="008925A9">
      <w:pPr>
        <w:rPr>
          <w:rFonts w:ascii="ＭＳ 明朝" w:eastAsia="ＭＳ 明朝" w:hAnsi="ＭＳ 明朝"/>
          <w:sz w:val="24"/>
          <w:szCs w:val="24"/>
        </w:rPr>
      </w:pPr>
    </w:p>
    <w:p w14:paraId="5E4B6F6B" w14:textId="6F4C03FF" w:rsidR="005C797D" w:rsidRPr="002B420A" w:rsidRDefault="005C797D" w:rsidP="000F47AC">
      <w:pPr>
        <w:ind w:left="240" w:hangingChars="100" w:hanging="240"/>
        <w:rPr>
          <w:rFonts w:ascii="ＭＳ 明朝" w:eastAsia="ＭＳ 明朝" w:hAnsi="ＭＳ 明朝"/>
          <w:sz w:val="24"/>
          <w:szCs w:val="24"/>
        </w:rPr>
      </w:pPr>
      <w:r w:rsidRPr="002B420A">
        <w:rPr>
          <w:rFonts w:ascii="ＭＳ 明朝" w:eastAsia="ＭＳ 明朝" w:hAnsi="ＭＳ 明朝" w:hint="eastAsia"/>
          <w:sz w:val="24"/>
          <w:szCs w:val="24"/>
        </w:rPr>
        <w:t>第１０条　農用地等の買入価格は、対象となる農用地等の周辺の地域で自然的経済的社会的諸条件からみてその農業事情がその農用地等に係る農業事情と類似すると認められる一定の区域内における農用地等（以下「周辺類似農用地等」という。）についての耕作又は養畜の事情に供するための取引の事例が収集できるときは、当該事例における取引価格にその取引が行われた事情、時期等に応じて適正な補正を加えた価格を基準とし、当該周辺類似農用地等及び利用権の設定等を行う農用地等に関する次に掲げる事項を総合的に比較考量し、算出する。</w:t>
      </w:r>
    </w:p>
    <w:p w14:paraId="0EFE41DA" w14:textId="77777777" w:rsidR="005C797D" w:rsidRPr="002B420A" w:rsidRDefault="005C797D" w:rsidP="000F47AC">
      <w:pPr>
        <w:ind w:leftChars="100" w:left="210"/>
        <w:rPr>
          <w:rFonts w:ascii="ＭＳ 明朝" w:eastAsia="ＭＳ 明朝" w:hAnsi="ＭＳ 明朝"/>
          <w:sz w:val="24"/>
          <w:szCs w:val="24"/>
        </w:rPr>
      </w:pPr>
      <w:r w:rsidRPr="002B420A">
        <w:rPr>
          <w:rFonts w:ascii="ＭＳ 明朝" w:eastAsia="ＭＳ 明朝" w:hAnsi="ＭＳ 明朝" w:hint="eastAsia"/>
          <w:sz w:val="24"/>
          <w:szCs w:val="24"/>
        </w:rPr>
        <w:t>一　位置</w:t>
      </w:r>
    </w:p>
    <w:p w14:paraId="4B3103D6" w14:textId="77777777" w:rsidR="005C797D" w:rsidRPr="002B420A" w:rsidRDefault="005C797D" w:rsidP="000F47AC">
      <w:pPr>
        <w:ind w:leftChars="100" w:left="210"/>
        <w:rPr>
          <w:rFonts w:ascii="ＭＳ 明朝" w:eastAsia="ＭＳ 明朝" w:hAnsi="ＭＳ 明朝"/>
          <w:sz w:val="24"/>
          <w:szCs w:val="24"/>
        </w:rPr>
      </w:pPr>
      <w:r w:rsidRPr="002B420A">
        <w:rPr>
          <w:rFonts w:ascii="ＭＳ 明朝" w:eastAsia="ＭＳ 明朝" w:hAnsi="ＭＳ 明朝" w:hint="eastAsia"/>
          <w:sz w:val="24"/>
          <w:szCs w:val="24"/>
        </w:rPr>
        <w:t>二　形状</w:t>
      </w:r>
    </w:p>
    <w:p w14:paraId="326D1910" w14:textId="77777777" w:rsidR="005C797D" w:rsidRPr="002B420A" w:rsidRDefault="005C797D" w:rsidP="000F47AC">
      <w:pPr>
        <w:ind w:leftChars="100" w:left="210"/>
        <w:rPr>
          <w:rFonts w:ascii="ＭＳ 明朝" w:eastAsia="ＭＳ 明朝" w:hAnsi="ＭＳ 明朝"/>
          <w:sz w:val="24"/>
          <w:szCs w:val="24"/>
        </w:rPr>
      </w:pPr>
      <w:r w:rsidRPr="002B420A">
        <w:rPr>
          <w:rFonts w:ascii="ＭＳ 明朝" w:eastAsia="ＭＳ 明朝" w:hAnsi="ＭＳ 明朝" w:hint="eastAsia"/>
          <w:sz w:val="24"/>
          <w:szCs w:val="24"/>
        </w:rPr>
        <w:t>三　環境</w:t>
      </w:r>
    </w:p>
    <w:p w14:paraId="1E673901" w14:textId="77777777" w:rsidR="005C797D" w:rsidRPr="002B420A" w:rsidRDefault="005C797D" w:rsidP="000F47AC">
      <w:pPr>
        <w:ind w:leftChars="100" w:left="210"/>
        <w:rPr>
          <w:rFonts w:ascii="ＭＳ 明朝" w:eastAsia="ＭＳ 明朝" w:hAnsi="ＭＳ 明朝"/>
          <w:sz w:val="24"/>
          <w:szCs w:val="24"/>
        </w:rPr>
      </w:pPr>
      <w:r w:rsidRPr="002B420A">
        <w:rPr>
          <w:rFonts w:ascii="ＭＳ 明朝" w:eastAsia="ＭＳ 明朝" w:hAnsi="ＭＳ 明朝" w:hint="eastAsia"/>
          <w:sz w:val="24"/>
          <w:szCs w:val="24"/>
        </w:rPr>
        <w:t>四　収益性</w:t>
      </w:r>
    </w:p>
    <w:p w14:paraId="7902AC0F" w14:textId="77777777" w:rsidR="005C797D" w:rsidRPr="002B420A" w:rsidRDefault="005C797D" w:rsidP="000F47AC">
      <w:pPr>
        <w:ind w:leftChars="100" w:left="210"/>
        <w:rPr>
          <w:rFonts w:ascii="ＭＳ 明朝" w:eastAsia="ＭＳ 明朝" w:hAnsi="ＭＳ 明朝"/>
          <w:sz w:val="24"/>
          <w:szCs w:val="24"/>
        </w:rPr>
      </w:pPr>
      <w:r w:rsidRPr="002B420A">
        <w:rPr>
          <w:rFonts w:ascii="ＭＳ 明朝" w:eastAsia="ＭＳ 明朝" w:hAnsi="ＭＳ 明朝" w:hint="eastAsia"/>
          <w:sz w:val="24"/>
          <w:szCs w:val="24"/>
        </w:rPr>
        <w:t>五　その他、一般の取引における価格形成上の諸要素</w:t>
      </w:r>
    </w:p>
    <w:p w14:paraId="00F9C00C" w14:textId="524252B5" w:rsidR="005C797D" w:rsidRPr="002B420A" w:rsidRDefault="005C797D" w:rsidP="000F47AC">
      <w:pPr>
        <w:ind w:left="240" w:hangingChars="100" w:hanging="240"/>
        <w:rPr>
          <w:rFonts w:ascii="ＭＳ 明朝" w:eastAsia="ＭＳ 明朝" w:hAnsi="ＭＳ 明朝"/>
          <w:sz w:val="24"/>
          <w:szCs w:val="24"/>
        </w:rPr>
      </w:pPr>
      <w:r w:rsidRPr="002B420A">
        <w:rPr>
          <w:rFonts w:ascii="ＭＳ 明朝" w:eastAsia="ＭＳ 明朝" w:hAnsi="ＭＳ 明朝" w:hint="eastAsia"/>
          <w:sz w:val="24"/>
          <w:szCs w:val="24"/>
        </w:rPr>
        <w:t>２　前項の事例の収集ができないときは、次に掲げる事項のいずれかを基礎とし、適宜その他の事項を勘案して算出する。</w:t>
      </w:r>
    </w:p>
    <w:p w14:paraId="08492CF5" w14:textId="77777777" w:rsidR="005C797D" w:rsidRPr="002B420A" w:rsidRDefault="005C797D" w:rsidP="000F47AC">
      <w:pPr>
        <w:ind w:leftChars="100" w:left="210"/>
        <w:rPr>
          <w:rFonts w:ascii="ＭＳ 明朝" w:eastAsia="ＭＳ 明朝" w:hAnsi="ＭＳ 明朝"/>
          <w:sz w:val="24"/>
          <w:szCs w:val="24"/>
        </w:rPr>
      </w:pPr>
      <w:r w:rsidRPr="002B420A">
        <w:rPr>
          <w:rFonts w:ascii="ＭＳ 明朝" w:eastAsia="ＭＳ 明朝" w:hAnsi="ＭＳ 明朝" w:hint="eastAsia"/>
          <w:sz w:val="24"/>
          <w:szCs w:val="24"/>
        </w:rPr>
        <w:t>一　借賃、地代、小作料等の収益から推定されるその農用地等の価格</w:t>
      </w:r>
    </w:p>
    <w:p w14:paraId="2CD278F4" w14:textId="556BDA5F" w:rsidR="005C797D" w:rsidRPr="002B420A" w:rsidRDefault="005C797D" w:rsidP="000F47AC">
      <w:pPr>
        <w:ind w:leftChars="100" w:left="450" w:hangingChars="100" w:hanging="240"/>
        <w:rPr>
          <w:rFonts w:ascii="ＭＳ 明朝" w:eastAsia="ＭＳ 明朝" w:hAnsi="ＭＳ 明朝"/>
          <w:sz w:val="24"/>
          <w:szCs w:val="24"/>
        </w:rPr>
      </w:pPr>
      <w:r w:rsidRPr="002B420A">
        <w:rPr>
          <w:rFonts w:ascii="ＭＳ 明朝" w:eastAsia="ＭＳ 明朝" w:hAnsi="ＭＳ 明朝" w:hint="eastAsia"/>
          <w:sz w:val="24"/>
          <w:szCs w:val="24"/>
        </w:rPr>
        <w:t>二　その農用地等の所有者がその農用地等の取得及び改良又は保全のため支出した金額</w:t>
      </w:r>
    </w:p>
    <w:p w14:paraId="28830FA9" w14:textId="1B49B389" w:rsidR="005C797D" w:rsidRPr="002B420A" w:rsidRDefault="005C797D" w:rsidP="000F47AC">
      <w:pPr>
        <w:ind w:leftChars="100" w:left="450" w:hangingChars="100" w:hanging="240"/>
        <w:rPr>
          <w:rFonts w:ascii="ＭＳ 明朝" w:eastAsia="ＭＳ 明朝" w:hAnsi="ＭＳ 明朝"/>
          <w:sz w:val="24"/>
          <w:szCs w:val="24"/>
        </w:rPr>
      </w:pPr>
      <w:r w:rsidRPr="002B420A">
        <w:rPr>
          <w:rFonts w:ascii="ＭＳ 明朝" w:eastAsia="ＭＳ 明朝" w:hAnsi="ＭＳ 明朝" w:hint="eastAsia"/>
          <w:sz w:val="24"/>
          <w:szCs w:val="24"/>
        </w:rPr>
        <w:t>三　その農用地等について固定資産税評価額（地方税法（昭和</w:t>
      </w:r>
      <w:r w:rsidRPr="002B420A">
        <w:rPr>
          <w:rFonts w:ascii="ＭＳ 明朝" w:eastAsia="ＭＳ 明朝" w:hAnsi="ＭＳ 明朝"/>
          <w:sz w:val="24"/>
          <w:szCs w:val="24"/>
        </w:rPr>
        <w:t>25年法律第2</w:t>
      </w:r>
      <w:r w:rsidRPr="002B420A">
        <w:rPr>
          <w:rFonts w:ascii="ＭＳ 明朝" w:eastAsia="ＭＳ 明朝" w:hAnsi="ＭＳ 明朝" w:hint="eastAsia"/>
          <w:sz w:val="24"/>
          <w:szCs w:val="24"/>
        </w:rPr>
        <w:t>号）第</w:t>
      </w:r>
      <w:r w:rsidRPr="002B420A">
        <w:rPr>
          <w:rFonts w:ascii="ＭＳ 明朝" w:eastAsia="ＭＳ 明朝" w:hAnsi="ＭＳ 明朝"/>
          <w:sz w:val="24"/>
          <w:szCs w:val="24"/>
        </w:rPr>
        <w:t>381条第1項又は第2項の規定により土地課税台帳又は土地補充課税</w:t>
      </w:r>
      <w:r w:rsidRPr="002B420A">
        <w:rPr>
          <w:rFonts w:ascii="ＭＳ 明朝" w:eastAsia="ＭＳ 明朝" w:hAnsi="ＭＳ 明朝" w:hint="eastAsia"/>
          <w:sz w:val="24"/>
          <w:szCs w:val="24"/>
        </w:rPr>
        <w:t>台帳に登録されている価格をいう。）その他の課税の場合の評価額</w:t>
      </w:r>
    </w:p>
    <w:p w14:paraId="637C7C66" w14:textId="50DE15FA" w:rsidR="005C797D" w:rsidRPr="002B420A" w:rsidRDefault="005C797D" w:rsidP="000F47AC">
      <w:pPr>
        <w:ind w:left="240" w:hangingChars="100" w:hanging="240"/>
        <w:rPr>
          <w:rFonts w:ascii="ＭＳ 明朝" w:eastAsia="ＭＳ 明朝" w:hAnsi="ＭＳ 明朝"/>
          <w:sz w:val="24"/>
          <w:szCs w:val="24"/>
        </w:rPr>
      </w:pPr>
      <w:r w:rsidRPr="002B420A">
        <w:rPr>
          <w:rFonts w:ascii="ＭＳ 明朝" w:eastAsia="ＭＳ 明朝" w:hAnsi="ＭＳ 明朝" w:hint="eastAsia"/>
          <w:sz w:val="24"/>
          <w:szCs w:val="24"/>
        </w:rPr>
        <w:t>３　農用地等の買入価格の算出については、必要に応じ農業委員会の意見を聴いて定めるものとする。</w:t>
      </w:r>
    </w:p>
    <w:p w14:paraId="2DEFE87F" w14:textId="72FE0B35" w:rsidR="005C797D" w:rsidRPr="002B420A" w:rsidRDefault="005C797D" w:rsidP="000F47AC">
      <w:pPr>
        <w:ind w:left="240" w:hangingChars="100" w:hanging="240"/>
        <w:rPr>
          <w:rFonts w:ascii="ＭＳ 明朝" w:eastAsia="ＭＳ 明朝" w:hAnsi="ＭＳ 明朝"/>
          <w:sz w:val="24"/>
          <w:szCs w:val="24"/>
        </w:rPr>
      </w:pPr>
      <w:r w:rsidRPr="002B420A">
        <w:rPr>
          <w:rFonts w:ascii="ＭＳ 明朝" w:eastAsia="ＭＳ 明朝" w:hAnsi="ＭＳ 明朝" w:hint="eastAsia"/>
          <w:sz w:val="24"/>
          <w:szCs w:val="24"/>
        </w:rPr>
        <w:t>４　農用地等の買入価格が、その農用地等の収益性からみて著しく高額であると認められる場合には、その農用地等の買入れは行わないものとする。</w:t>
      </w:r>
    </w:p>
    <w:p w14:paraId="5398DE94" w14:textId="7EF78E38" w:rsidR="005C797D" w:rsidRPr="002B420A" w:rsidRDefault="00364738" w:rsidP="003827FD">
      <w:pPr>
        <w:rPr>
          <w:rFonts w:ascii="ＭＳ 明朝" w:eastAsia="ＭＳ 明朝" w:hAnsi="ＭＳ 明朝"/>
          <w:sz w:val="24"/>
          <w:szCs w:val="24"/>
        </w:rPr>
      </w:pPr>
      <w:r>
        <w:rPr>
          <w:rFonts w:ascii="ＭＳ 明朝" w:eastAsia="ＭＳ 明朝" w:hAnsi="ＭＳ 明朝" w:hint="eastAsia"/>
          <w:sz w:val="24"/>
          <w:szCs w:val="24"/>
        </w:rPr>
        <w:t>（後略）</w:t>
      </w:r>
    </w:p>
    <w:sectPr w:rsidR="005C797D" w:rsidRPr="002B420A" w:rsidSect="00124F07">
      <w:footerReference w:type="default" r:id="rId6"/>
      <w:pgSz w:w="11906" w:h="16838"/>
      <w:pgMar w:top="1985" w:right="1701"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199B6" w14:textId="77777777" w:rsidR="008925A9" w:rsidRDefault="008925A9" w:rsidP="008925A9">
      <w:r>
        <w:separator/>
      </w:r>
    </w:p>
  </w:endnote>
  <w:endnote w:type="continuationSeparator" w:id="0">
    <w:p w14:paraId="64B6D808" w14:textId="77777777" w:rsidR="008925A9" w:rsidRDefault="008925A9" w:rsidP="00892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7850198"/>
      <w:docPartObj>
        <w:docPartGallery w:val="Page Numbers (Bottom of Page)"/>
        <w:docPartUnique/>
      </w:docPartObj>
    </w:sdtPr>
    <w:sdtContent>
      <w:p w14:paraId="257635C6" w14:textId="001AE9F9" w:rsidR="00124F07" w:rsidRDefault="00124F07">
        <w:pPr>
          <w:pStyle w:val="a6"/>
          <w:jc w:val="center"/>
        </w:pPr>
        <w:r>
          <w:fldChar w:fldCharType="begin"/>
        </w:r>
        <w:r>
          <w:instrText>PAGE   \* MERGEFORMAT</w:instrText>
        </w:r>
        <w:r>
          <w:fldChar w:fldCharType="separate"/>
        </w:r>
        <w:r>
          <w:rPr>
            <w:lang w:val="ja-JP"/>
          </w:rPr>
          <w:t>2</w:t>
        </w:r>
        <w:r>
          <w:fldChar w:fldCharType="end"/>
        </w:r>
      </w:p>
    </w:sdtContent>
  </w:sdt>
  <w:p w14:paraId="63EA1F90" w14:textId="77777777" w:rsidR="00124F07" w:rsidRDefault="00124F0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6A7BF" w14:textId="77777777" w:rsidR="008925A9" w:rsidRDefault="008925A9" w:rsidP="008925A9">
      <w:r>
        <w:separator/>
      </w:r>
    </w:p>
  </w:footnote>
  <w:footnote w:type="continuationSeparator" w:id="0">
    <w:p w14:paraId="18FA4C21" w14:textId="77777777" w:rsidR="008925A9" w:rsidRDefault="008925A9" w:rsidP="008925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97D"/>
    <w:rsid w:val="00001DAD"/>
    <w:rsid w:val="00024701"/>
    <w:rsid w:val="00055364"/>
    <w:rsid w:val="000710ED"/>
    <w:rsid w:val="00091D39"/>
    <w:rsid w:val="000F47AC"/>
    <w:rsid w:val="00124F07"/>
    <w:rsid w:val="00144023"/>
    <w:rsid w:val="00187527"/>
    <w:rsid w:val="001906BC"/>
    <w:rsid w:val="001B627C"/>
    <w:rsid w:val="00281751"/>
    <w:rsid w:val="002B420A"/>
    <w:rsid w:val="002C7003"/>
    <w:rsid w:val="003140F7"/>
    <w:rsid w:val="00363C4F"/>
    <w:rsid w:val="00364738"/>
    <w:rsid w:val="003827FD"/>
    <w:rsid w:val="003E2A62"/>
    <w:rsid w:val="003E65A6"/>
    <w:rsid w:val="00447B11"/>
    <w:rsid w:val="0047032E"/>
    <w:rsid w:val="004974C4"/>
    <w:rsid w:val="00497FA6"/>
    <w:rsid w:val="004F4BB0"/>
    <w:rsid w:val="00503D3B"/>
    <w:rsid w:val="00515B80"/>
    <w:rsid w:val="00581E10"/>
    <w:rsid w:val="005C5CC6"/>
    <w:rsid w:val="005C797D"/>
    <w:rsid w:val="006C64DC"/>
    <w:rsid w:val="00766B5E"/>
    <w:rsid w:val="007956FC"/>
    <w:rsid w:val="00822887"/>
    <w:rsid w:val="008925A9"/>
    <w:rsid w:val="00950A74"/>
    <w:rsid w:val="00976161"/>
    <w:rsid w:val="009A0137"/>
    <w:rsid w:val="00A1748A"/>
    <w:rsid w:val="00A43974"/>
    <w:rsid w:val="00AF1698"/>
    <w:rsid w:val="00BD5854"/>
    <w:rsid w:val="00C1016D"/>
    <w:rsid w:val="00C369A2"/>
    <w:rsid w:val="00C66497"/>
    <w:rsid w:val="00C95FA4"/>
    <w:rsid w:val="00CE59C6"/>
    <w:rsid w:val="00D008AB"/>
    <w:rsid w:val="00D17666"/>
    <w:rsid w:val="00E570EE"/>
    <w:rsid w:val="00E81C6E"/>
    <w:rsid w:val="00F253DD"/>
    <w:rsid w:val="00F27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D2FF7CC"/>
  <w15:chartTrackingRefBased/>
  <w15:docId w15:val="{4F814DA5-B41D-4689-ABE2-6CB3D3548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7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925A9"/>
    <w:pPr>
      <w:tabs>
        <w:tab w:val="center" w:pos="4252"/>
        <w:tab w:val="right" w:pos="8504"/>
      </w:tabs>
      <w:snapToGrid w:val="0"/>
    </w:pPr>
  </w:style>
  <w:style w:type="character" w:customStyle="1" w:styleId="a5">
    <w:name w:val="ヘッダー (文字)"/>
    <w:basedOn w:val="a0"/>
    <w:link w:val="a4"/>
    <w:uiPriority w:val="99"/>
    <w:rsid w:val="008925A9"/>
  </w:style>
  <w:style w:type="paragraph" w:styleId="a6">
    <w:name w:val="footer"/>
    <w:basedOn w:val="a"/>
    <w:link w:val="a7"/>
    <w:uiPriority w:val="99"/>
    <w:unhideWhenUsed/>
    <w:rsid w:val="008925A9"/>
    <w:pPr>
      <w:tabs>
        <w:tab w:val="center" w:pos="4252"/>
        <w:tab w:val="right" w:pos="8504"/>
      </w:tabs>
      <w:snapToGrid w:val="0"/>
    </w:pPr>
  </w:style>
  <w:style w:type="character" w:customStyle="1" w:styleId="a7">
    <w:name w:val="フッター (文字)"/>
    <w:basedOn w:val="a0"/>
    <w:link w:val="a6"/>
    <w:uiPriority w:val="99"/>
    <w:rsid w:val="00892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2</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茜</dc:creator>
  <cp:keywords/>
  <dc:description/>
  <cp:lastModifiedBy>渡辺 茜</cp:lastModifiedBy>
  <cp:revision>11</cp:revision>
  <cp:lastPrinted>2025-01-31T01:35:00Z</cp:lastPrinted>
  <dcterms:created xsi:type="dcterms:W3CDTF">2024-11-25T01:49:00Z</dcterms:created>
  <dcterms:modified xsi:type="dcterms:W3CDTF">2025-01-31T01:37:00Z</dcterms:modified>
</cp:coreProperties>
</file>